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E8" w:rsidRPr="00175EC0" w:rsidRDefault="00011163" w:rsidP="003145D5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107315</wp:posOffset>
                </wp:positionV>
                <wp:extent cx="399161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FE8" w:rsidRDefault="00123FE8" w:rsidP="003145D5">
                            <w:r w:rsidRPr="00F942D8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5" o:title="" croptop="24096f" cropbottom="21021f" cropleft="20259f" cropright="26823f"/>
                                </v:shape>
                                <o:OLEObject Type="Embed" ProgID="Word.Picture.8" ShapeID="_x0000_i1026" DrawAspect="Content" ObjectID="_1772361137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2.35pt;margin-top:8.45pt;width:314.3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" filled="f" stroked="f">
                <v:textbox>
                  <w:txbxContent>
                    <w:p w:rsidR="00123FE8" w:rsidRDefault="00123FE8" w:rsidP="003145D5">
                      <w:r w:rsidRPr="00F942D8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5" o:title="" croptop="24096f" cropbottom="21021f" cropleft="20259f" cropright="26823f"/>
                          </v:shape>
                          <o:OLEObject Type="Embed" ProgID="Word.Picture.8" ShapeID="_x0000_i1026" DrawAspect="Content" ObjectID="_1772361137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23FE8" w:rsidRPr="00175EC0" w:rsidRDefault="00123FE8" w:rsidP="003145D5">
      <w:pPr>
        <w:rPr>
          <w:noProof/>
          <w:color w:val="000000"/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D91D9A" w:rsidRDefault="00123FE8" w:rsidP="00C3623D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</w:t>
      </w:r>
      <w:r w:rsidR="002C4472">
        <w:rPr>
          <w:b/>
          <w:color w:val="000000"/>
          <w:sz w:val="32"/>
          <w:szCs w:val="32"/>
        </w:rPr>
        <w:t>50</w:t>
      </w:r>
    </w:p>
    <w:p w:rsidR="00123FE8" w:rsidRDefault="00123FE8" w:rsidP="00C3623D">
      <w:pPr>
        <w:jc w:val="both"/>
        <w:rPr>
          <w:color w:val="000000"/>
        </w:rPr>
      </w:pPr>
    </w:p>
    <w:p w:rsidR="00123FE8" w:rsidRDefault="00123FE8" w:rsidP="00C3623D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123FE8" w:rsidRPr="002F7E5C" w:rsidRDefault="00123FE8" w:rsidP="00C3623D">
      <w:pPr>
        <w:pStyle w:val="1"/>
        <w:keepNext w:val="0"/>
        <w:autoSpaceDE/>
        <w:autoSpaceDN/>
        <w:outlineLvl w:val="9"/>
        <w:rPr>
          <w:color w:val="000000"/>
          <w:sz w:val="24"/>
          <w:szCs w:val="24"/>
        </w:rPr>
      </w:pPr>
    </w:p>
    <w:tbl>
      <w:tblPr>
        <w:tblW w:w="9911" w:type="dxa"/>
        <w:jc w:val="center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123FE8" w:rsidRPr="00306873" w:rsidTr="00C3623D">
        <w:trPr>
          <w:jc w:val="center"/>
        </w:trPr>
        <w:tc>
          <w:tcPr>
            <w:tcW w:w="3436" w:type="dxa"/>
          </w:tcPr>
          <w:p w:rsidR="00123FE8" w:rsidRPr="004409C3" w:rsidRDefault="0087796A" w:rsidP="003D540B">
            <w:pPr>
              <w:rPr>
                <w:color w:val="000000"/>
                <w:szCs w:val="28"/>
              </w:rPr>
            </w:pPr>
            <w:r>
              <w:rPr>
                <w:b/>
              </w:rPr>
              <w:t>1</w:t>
            </w:r>
            <w:r w:rsidR="003D540B">
              <w:rPr>
                <w:b/>
              </w:rPr>
              <w:t>7</w:t>
            </w:r>
            <w:r w:rsidR="0096331D">
              <w:rPr>
                <w:b/>
              </w:rPr>
              <w:t xml:space="preserve"> </w:t>
            </w:r>
            <w:r w:rsidR="005C28B2">
              <w:rPr>
                <w:b/>
              </w:rPr>
              <w:t>марта</w:t>
            </w:r>
            <w:r w:rsidR="00123FE8" w:rsidRPr="00CA548E">
              <w:rPr>
                <w:b/>
                <w:spacing w:val="-5"/>
              </w:rPr>
              <w:t xml:space="preserve"> </w:t>
            </w:r>
            <w:r w:rsidR="00123FE8">
              <w:rPr>
                <w:b/>
              </w:rPr>
              <w:t>202</w:t>
            </w:r>
            <w:r w:rsidR="00607365">
              <w:rPr>
                <w:b/>
              </w:rPr>
              <w:t>4</w:t>
            </w:r>
            <w:r w:rsidR="00123FE8" w:rsidRPr="00CA548E">
              <w:rPr>
                <w:b/>
                <w:spacing w:val="-2"/>
              </w:rPr>
              <w:t xml:space="preserve"> </w:t>
            </w:r>
            <w:r w:rsidR="00123FE8" w:rsidRPr="00CA548E">
              <w:rPr>
                <w:b/>
              </w:rPr>
              <w:t>года</w:t>
            </w:r>
          </w:p>
        </w:tc>
        <w:tc>
          <w:tcPr>
            <w:tcW w:w="3107" w:type="dxa"/>
          </w:tcPr>
          <w:p w:rsidR="00123FE8" w:rsidRPr="004409C3" w:rsidRDefault="00123FE8" w:rsidP="00C3623D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123FE8" w:rsidRPr="00CA548E" w:rsidRDefault="00123FE8" w:rsidP="00C3623D">
            <w:pPr>
              <w:tabs>
                <w:tab w:val="left" w:pos="7939"/>
              </w:tabs>
              <w:spacing w:before="4"/>
              <w:ind w:left="120"/>
              <w:rPr>
                <w:b/>
              </w:rPr>
            </w:pPr>
            <w:r w:rsidRPr="00CA548E">
              <w:rPr>
                <w:b/>
              </w:rPr>
              <w:t>№</w:t>
            </w:r>
            <w:r w:rsidRPr="00CA548E">
              <w:rPr>
                <w:b/>
                <w:spacing w:val="-2"/>
              </w:rPr>
              <w:t xml:space="preserve"> </w:t>
            </w:r>
            <w:r w:rsidR="002C4472">
              <w:rPr>
                <w:b/>
                <w:spacing w:val="-2"/>
              </w:rPr>
              <w:t>41-1</w:t>
            </w:r>
          </w:p>
          <w:p w:rsidR="00123FE8" w:rsidRPr="004409C3" w:rsidRDefault="00123FE8" w:rsidP="00C3623D">
            <w:pPr>
              <w:rPr>
                <w:color w:val="000000"/>
                <w:szCs w:val="28"/>
              </w:rPr>
            </w:pPr>
          </w:p>
        </w:tc>
      </w:tr>
    </w:tbl>
    <w:p w:rsidR="00123FE8" w:rsidRPr="004409C3" w:rsidRDefault="00123FE8" w:rsidP="00C3623D">
      <w:pPr>
        <w:rPr>
          <w:color w:val="000000"/>
          <w:szCs w:val="28"/>
        </w:rPr>
      </w:pPr>
      <w:r w:rsidRPr="004409C3">
        <w:rPr>
          <w:szCs w:val="28"/>
        </w:rPr>
        <w:t>Санкт-Петербург</w:t>
      </w:r>
    </w:p>
    <w:p w:rsidR="00123FE8" w:rsidRPr="00175EC0" w:rsidRDefault="00123FE8" w:rsidP="003145D5">
      <w:pPr>
        <w:rPr>
          <w:b/>
          <w:noProof/>
          <w:color w:val="000000"/>
          <w:sz w:val="24"/>
        </w:rPr>
      </w:pPr>
    </w:p>
    <w:p w:rsidR="00776F1F" w:rsidRDefault="005C28B2" w:rsidP="005C28B2">
      <w:pPr>
        <w:rPr>
          <w:rFonts w:ascii="Times New Roman CYR" w:hAnsi="Times New Roman CYR" w:cs="Times New Roman CYR"/>
          <w:b/>
          <w:bCs/>
        </w:rPr>
      </w:pPr>
      <w:r w:rsidRPr="005B18AA">
        <w:rPr>
          <w:rFonts w:ascii="Times New Roman CYR" w:hAnsi="Times New Roman CYR" w:cs="Times New Roman CYR"/>
          <w:b/>
          <w:bCs/>
        </w:rPr>
        <w:t xml:space="preserve">О </w:t>
      </w:r>
      <w:r w:rsidR="0087796A">
        <w:rPr>
          <w:rFonts w:ascii="Times New Roman CYR" w:hAnsi="Times New Roman CYR" w:cs="Times New Roman CYR"/>
          <w:b/>
          <w:bCs/>
        </w:rPr>
        <w:t xml:space="preserve">дополнительном </w:t>
      </w:r>
      <w:r w:rsidR="00776F1F">
        <w:rPr>
          <w:rFonts w:ascii="Times New Roman CYR" w:hAnsi="Times New Roman CYR" w:cs="Times New Roman CYR"/>
          <w:b/>
          <w:bCs/>
        </w:rPr>
        <w:t>выделении</w:t>
      </w:r>
      <w:r w:rsidRPr="005B18AA">
        <w:rPr>
          <w:rFonts w:ascii="Times New Roman CYR" w:hAnsi="Times New Roman CYR" w:cs="Times New Roman CYR"/>
          <w:b/>
          <w:bCs/>
        </w:rPr>
        <w:t xml:space="preserve"> избирательных бюллетеней для голосования на выборах </w:t>
      </w:r>
      <w:r w:rsidR="0087796A">
        <w:rPr>
          <w:rFonts w:ascii="Times New Roman CYR" w:hAnsi="Times New Roman CYR" w:cs="Times New Roman CYR"/>
          <w:b/>
          <w:bCs/>
        </w:rPr>
        <w:t>Президента Российской Федерации</w:t>
      </w:r>
    </w:p>
    <w:p w:rsidR="005C28B2" w:rsidRPr="005B18AA" w:rsidRDefault="005C28B2" w:rsidP="005C28B2">
      <w:pPr>
        <w:rPr>
          <w:rFonts w:ascii="Times New Roman CYR" w:hAnsi="Times New Roman CYR" w:cs="Times New Roman CYR"/>
          <w:b/>
          <w:bCs/>
        </w:rPr>
      </w:pPr>
      <w:r w:rsidRPr="005B18AA">
        <w:rPr>
          <w:rFonts w:ascii="Times New Roman CYR" w:hAnsi="Times New Roman CYR" w:cs="Times New Roman CYR"/>
          <w:b/>
          <w:bCs/>
        </w:rPr>
        <w:t xml:space="preserve"> </w:t>
      </w:r>
      <w:r w:rsidR="00776F1F" w:rsidRPr="00BF785E">
        <w:rPr>
          <w:b/>
          <w:bCs/>
        </w:rPr>
        <w:t>О</w:t>
      </w:r>
      <w:r w:rsidR="00776F1F" w:rsidRPr="00776F1F">
        <w:rPr>
          <w:rFonts w:ascii="Times New Roman CYR" w:hAnsi="Times New Roman CYR" w:cs="Times New Roman CYR"/>
          <w:b/>
          <w:bCs/>
        </w:rPr>
        <w:t xml:space="preserve"> </w:t>
      </w:r>
      <w:r w:rsidR="00776F1F">
        <w:rPr>
          <w:rFonts w:ascii="Times New Roman CYR" w:hAnsi="Times New Roman CYR" w:cs="Times New Roman CYR"/>
          <w:b/>
          <w:bCs/>
        </w:rPr>
        <w:t>дополнительном</w:t>
      </w:r>
      <w:r w:rsidR="00776F1F" w:rsidRPr="00BF785E">
        <w:rPr>
          <w:b/>
          <w:bCs/>
        </w:rPr>
        <w:t xml:space="preserve"> </w:t>
      </w:r>
      <w:r w:rsidR="00776F1F">
        <w:rPr>
          <w:b/>
          <w:bCs/>
        </w:rPr>
        <w:t>выделении</w:t>
      </w:r>
      <w:r w:rsidR="00776F1F" w:rsidRPr="00BF785E">
        <w:rPr>
          <w:b/>
          <w:bCs/>
        </w:rPr>
        <w:t xml:space="preserve"> специальных знаков (марок) </w:t>
      </w:r>
      <w:r w:rsidR="00776F1F" w:rsidRPr="00BF785E">
        <w:rPr>
          <w:b/>
        </w:rPr>
        <w:t>для избирательных бюллетеней для голосования на выборах Президента Российской Федерации</w:t>
      </w:r>
    </w:p>
    <w:p w:rsidR="005C28B2" w:rsidRPr="006E02FC" w:rsidRDefault="005C28B2" w:rsidP="005C28B2">
      <w:pPr>
        <w:ind w:firstLine="720"/>
        <w:jc w:val="both"/>
        <w:rPr>
          <w:b/>
          <w:bCs/>
        </w:rPr>
      </w:pPr>
    </w:p>
    <w:p w:rsidR="00E93521" w:rsidRDefault="00E93521" w:rsidP="001B1567">
      <w:pPr>
        <w:pStyle w:val="14-15"/>
      </w:pPr>
      <w:r>
        <w:t xml:space="preserve">В соответствии с пунктом 11 статьи 67 Федерального закона </w:t>
      </w:r>
      <w:r>
        <w:br/>
      </w:r>
      <w:r>
        <w:rPr>
          <w:rFonts w:eastAsiaTheme="minorHAnsi"/>
          <w:lang w:eastAsia="en-US"/>
        </w:rPr>
        <w:t>от 10 января 2003 года № 19-ФЗ</w:t>
      </w:r>
      <w:r>
        <w:t xml:space="preserve"> «</w:t>
      </w:r>
      <w:r>
        <w:rPr>
          <w:rFonts w:eastAsiaTheme="minorHAnsi"/>
          <w:lang w:eastAsia="en-US"/>
        </w:rPr>
        <w:t xml:space="preserve">О выборах Президента Российской Федерации», руководствуясь пунктом 4.4 </w:t>
      </w:r>
      <w:r w:rsidRPr="00634E02">
        <w:rPr>
          <w:rFonts w:eastAsiaTheme="minorHAnsi"/>
          <w:lang w:eastAsia="en-US"/>
        </w:rPr>
        <w:t>Порядка изготовления и доставки избирательных бюллетеней</w:t>
      </w:r>
      <w:r w:rsidR="00776F1F">
        <w:rPr>
          <w:rFonts w:eastAsiaTheme="minorHAnsi"/>
          <w:lang w:eastAsia="en-US"/>
        </w:rPr>
        <w:t>,</w:t>
      </w:r>
      <w:r w:rsidR="00776F1F" w:rsidRPr="00776F1F">
        <w:t xml:space="preserve"> </w:t>
      </w:r>
      <w:r w:rsidR="00776F1F">
        <w:t>изготовления, доставки, передачи и использования специальных знаков (марок) для избирательных бюллетеней</w:t>
      </w:r>
      <w:r w:rsidRPr="00634E02">
        <w:rPr>
          <w:rFonts w:eastAsiaTheme="minorHAnsi"/>
          <w:lang w:eastAsia="en-US"/>
        </w:rPr>
        <w:t xml:space="preserve"> для голосования на выборах Президента Российской Федерации, утвержденного постановлением Центральной избирательной ко</w:t>
      </w:r>
      <w:r>
        <w:rPr>
          <w:rFonts w:eastAsiaTheme="minorHAnsi"/>
          <w:lang w:eastAsia="en-US"/>
        </w:rPr>
        <w:t xml:space="preserve">миссии Российской Федерации от </w:t>
      </w:r>
      <w:r w:rsidRPr="00634E02">
        <w:rPr>
          <w:rFonts w:eastAsiaTheme="minorHAnsi"/>
          <w:lang w:eastAsia="en-US"/>
        </w:rPr>
        <w:t>8 ноября 2023 года №</w:t>
      </w:r>
      <w:r>
        <w:rPr>
          <w:rFonts w:eastAsiaTheme="minorHAnsi"/>
          <w:lang w:eastAsia="en-US"/>
        </w:rPr>
        <w:t> </w:t>
      </w:r>
      <w:r w:rsidRPr="00634E02">
        <w:rPr>
          <w:rFonts w:eastAsiaTheme="minorHAnsi"/>
          <w:lang w:eastAsia="en-US"/>
        </w:rPr>
        <w:t>137/1043-8 «О вопросах, связанных с изготовлением и доставкой избирательных бюллетеней для голосования на выборах Президента Российской Федерации»,</w:t>
      </w:r>
      <w:r w:rsidR="001B1567" w:rsidRPr="001B1567">
        <w:t xml:space="preserve"> </w:t>
      </w:r>
      <w:r w:rsidR="001B1567">
        <w:t xml:space="preserve">утвержденного постановлением Центральной избирательной комиссии Российской Федерации от 8 ноября 2023 года № 137/1044-8 </w:t>
      </w:r>
      <w:r w:rsidR="001B1567" w:rsidRPr="00F00E33">
        <w:t>«</w:t>
      </w:r>
      <w:r w:rsidR="001B1567" w:rsidRPr="00F00E33">
        <w:rPr>
          <w:bCs/>
        </w:rPr>
        <w:t xml:space="preserve">О специальных знаках (марках) для избирательных бюллетеней </w:t>
      </w:r>
      <w:r w:rsidR="001B1567">
        <w:rPr>
          <w:bCs/>
        </w:rPr>
        <w:t xml:space="preserve">для голосования </w:t>
      </w:r>
      <w:r w:rsidR="001B1567" w:rsidRPr="00F00E33">
        <w:rPr>
          <w:bCs/>
        </w:rPr>
        <w:t>на выборах Президента Российской Федерации</w:t>
      </w:r>
      <w:r w:rsidRPr="00634E02">
        <w:rPr>
          <w:rFonts w:eastAsiaTheme="minorHAnsi"/>
          <w:lang w:eastAsia="en-US"/>
        </w:rPr>
        <w:t xml:space="preserve"> постановлением Центральной избирательной ко</w:t>
      </w:r>
      <w:r>
        <w:rPr>
          <w:rFonts w:eastAsiaTheme="minorHAnsi"/>
          <w:lang w:eastAsia="en-US"/>
        </w:rPr>
        <w:t xml:space="preserve">миссии Российской Федерации от </w:t>
      </w:r>
      <w:r w:rsidRPr="00634E02">
        <w:rPr>
          <w:rFonts w:eastAsiaTheme="minorHAnsi"/>
          <w:lang w:eastAsia="en-US"/>
        </w:rPr>
        <w:t>8 ноября 2023 года №</w:t>
      </w:r>
      <w:r>
        <w:rPr>
          <w:rFonts w:eastAsiaTheme="minorHAnsi"/>
          <w:lang w:eastAsia="en-US"/>
        </w:rPr>
        <w:t> </w:t>
      </w:r>
      <w:r w:rsidRPr="00634E02">
        <w:rPr>
          <w:rFonts w:eastAsiaTheme="minorHAnsi"/>
          <w:lang w:eastAsia="en-US"/>
        </w:rPr>
        <w:t xml:space="preserve">137/1045-8 «О количестве избирательных бюллетеней для голосования </w:t>
      </w:r>
      <w:r>
        <w:rPr>
          <w:rFonts w:eastAsiaTheme="minorHAnsi"/>
          <w:lang w:eastAsia="en-US"/>
        </w:rPr>
        <w:br/>
      </w:r>
      <w:r w:rsidRPr="00634E02">
        <w:rPr>
          <w:rFonts w:eastAsiaTheme="minorHAnsi"/>
          <w:lang w:eastAsia="en-US"/>
        </w:rPr>
        <w:t>на выборах Президента Российской Федерации в 2024 году»</w:t>
      </w:r>
      <w:r>
        <w:rPr>
          <w:rFonts w:eastAsiaTheme="minorHAnsi"/>
          <w:lang w:eastAsia="en-US"/>
        </w:rPr>
        <w:t xml:space="preserve">, </w:t>
      </w:r>
      <w:r>
        <w:t>Т</w:t>
      </w:r>
      <w:r w:rsidRPr="004854E2">
        <w:t>ерриториальная избирательная комиссия</w:t>
      </w:r>
      <w:r>
        <w:t xml:space="preserve"> №</w:t>
      </w:r>
      <w:r w:rsidR="002C4472">
        <w:t>50</w:t>
      </w:r>
    </w:p>
    <w:p w:rsidR="00E93521" w:rsidRDefault="00E93521" w:rsidP="00E93521">
      <w:pPr>
        <w:pStyle w:val="14-15"/>
      </w:pPr>
    </w:p>
    <w:p w:rsidR="00123FE8" w:rsidRDefault="00DC3B28" w:rsidP="00E93521">
      <w:pPr>
        <w:pStyle w:val="14-15"/>
        <w:rPr>
          <w:b/>
        </w:rPr>
      </w:pPr>
      <w:r>
        <w:rPr>
          <w:b/>
        </w:rPr>
        <w:t>РЕШИЛА</w:t>
      </w:r>
      <w:r w:rsidR="00123FE8" w:rsidRPr="00DC3B28">
        <w:rPr>
          <w:b/>
        </w:rPr>
        <w:t>:</w:t>
      </w:r>
    </w:p>
    <w:p w:rsidR="0068222D" w:rsidRPr="004854E2" w:rsidRDefault="0068222D" w:rsidP="00E93521">
      <w:pPr>
        <w:pStyle w:val="14-15"/>
        <w:jc w:val="center"/>
      </w:pPr>
    </w:p>
    <w:p w:rsidR="003D540B" w:rsidRDefault="005C28B2" w:rsidP="003D540B">
      <w:pPr>
        <w:pStyle w:val="a6"/>
        <w:numPr>
          <w:ilvl w:val="0"/>
          <w:numId w:val="11"/>
        </w:numPr>
        <w:spacing w:line="360" w:lineRule="auto"/>
        <w:jc w:val="both"/>
      </w:pPr>
      <w:r w:rsidRPr="00905685">
        <w:t xml:space="preserve">Передать </w:t>
      </w:r>
      <w:r w:rsidR="0087796A">
        <w:t xml:space="preserve">дополнительно </w:t>
      </w:r>
      <w:r w:rsidRPr="00905685">
        <w:t>в участков</w:t>
      </w:r>
      <w:r w:rsidR="003D540B">
        <w:t>ые</w:t>
      </w:r>
      <w:r w:rsidRPr="00905685">
        <w:t xml:space="preserve"> избирательн</w:t>
      </w:r>
      <w:r w:rsidR="003D540B">
        <w:t>ые</w:t>
      </w:r>
      <w:r w:rsidR="001E33DC">
        <w:t xml:space="preserve"> </w:t>
      </w:r>
      <w:r w:rsidRPr="00905685">
        <w:t>комисси</w:t>
      </w:r>
      <w:r w:rsidR="003D540B">
        <w:t>и</w:t>
      </w:r>
      <w:r w:rsidR="0087796A">
        <w:t xml:space="preserve"> №</w:t>
      </w:r>
      <w:r w:rsidR="003D540B">
        <w:t>№</w:t>
      </w:r>
      <w:r w:rsidR="002257DD">
        <w:t xml:space="preserve"> 1444,</w:t>
      </w:r>
      <w:r w:rsidR="003D540B">
        <w:t xml:space="preserve"> </w:t>
      </w:r>
      <w:r w:rsidR="002C4472">
        <w:t>1449</w:t>
      </w:r>
      <w:r w:rsidR="003D540B">
        <w:t xml:space="preserve">, </w:t>
      </w:r>
      <w:r w:rsidR="002C4472">
        <w:t>2353</w:t>
      </w:r>
      <w:r w:rsidR="003D540B">
        <w:t>,</w:t>
      </w:r>
      <w:r w:rsidR="002C4472">
        <w:t>1463</w:t>
      </w:r>
      <w:r w:rsidR="001E33DC">
        <w:t xml:space="preserve"> </w:t>
      </w:r>
      <w:r w:rsidRPr="00905685">
        <w:t>по акту избирательны</w:t>
      </w:r>
      <w:r w:rsidR="003D540B">
        <w:t>е</w:t>
      </w:r>
      <w:r w:rsidRPr="00905685">
        <w:t xml:space="preserve"> бюллетен</w:t>
      </w:r>
      <w:r w:rsidR="003D540B">
        <w:t xml:space="preserve">и </w:t>
      </w:r>
      <w:r w:rsidRPr="00905685">
        <w:t>для голосования на выборах Президента Российской Федерации (далее – бюллетени)</w:t>
      </w:r>
      <w:r w:rsidR="003D540B" w:rsidRPr="003D540B">
        <w:t xml:space="preserve"> </w:t>
      </w:r>
      <w:r w:rsidR="003D540B">
        <w:t>Согласно Приложению №1 к настоящему решению.</w:t>
      </w:r>
    </w:p>
    <w:p w:rsidR="003D540B" w:rsidRDefault="00776F1F" w:rsidP="003D540B">
      <w:pPr>
        <w:pStyle w:val="a6"/>
        <w:numPr>
          <w:ilvl w:val="0"/>
          <w:numId w:val="11"/>
        </w:numPr>
        <w:spacing w:line="360" w:lineRule="auto"/>
        <w:jc w:val="both"/>
      </w:pPr>
      <w:r w:rsidRPr="00905685">
        <w:t xml:space="preserve">Передать </w:t>
      </w:r>
      <w:r>
        <w:t xml:space="preserve">дополнительно </w:t>
      </w:r>
      <w:r w:rsidRPr="00905685">
        <w:t>в участков</w:t>
      </w:r>
      <w:r w:rsidR="003D540B">
        <w:t>ые</w:t>
      </w:r>
      <w:r w:rsidRPr="00905685">
        <w:t xml:space="preserve"> избирательн</w:t>
      </w:r>
      <w:r w:rsidR="003D540B">
        <w:t>ые</w:t>
      </w:r>
      <w:r>
        <w:t xml:space="preserve"> </w:t>
      </w:r>
      <w:r w:rsidR="003D540B" w:rsidRPr="00905685">
        <w:t>комисс</w:t>
      </w:r>
      <w:r w:rsidR="003D540B">
        <w:t>ии №№</w:t>
      </w:r>
      <w:r w:rsidR="002257DD">
        <w:t xml:space="preserve"> 1444,</w:t>
      </w:r>
      <w:bookmarkStart w:id="0" w:name="_GoBack"/>
      <w:bookmarkEnd w:id="0"/>
      <w:r>
        <w:t xml:space="preserve"> </w:t>
      </w:r>
      <w:r w:rsidR="002C4472">
        <w:t>1449, 2353,1463</w:t>
      </w:r>
      <w:r>
        <w:t xml:space="preserve"> </w:t>
      </w:r>
      <w:r w:rsidRPr="00905685">
        <w:t xml:space="preserve">по акту </w:t>
      </w:r>
      <w:r w:rsidRPr="00BF785E">
        <w:t>специальны</w:t>
      </w:r>
      <w:r w:rsidR="003D540B">
        <w:t>е</w:t>
      </w:r>
      <w:r w:rsidRPr="00BF785E">
        <w:t xml:space="preserve"> знак</w:t>
      </w:r>
      <w:r w:rsidR="003D540B">
        <w:t>и</w:t>
      </w:r>
      <w:r w:rsidRPr="00BF785E">
        <w:t xml:space="preserve"> (марк</w:t>
      </w:r>
      <w:r w:rsidR="003D540B">
        <w:t>и</w:t>
      </w:r>
      <w:r w:rsidRPr="00BF785E">
        <w:t>) для избирательных бюллетеней для голосования на выборах Президента Российской Федерации</w:t>
      </w:r>
      <w:r w:rsidR="003D540B">
        <w:t xml:space="preserve"> Согласно Приложению №1 к настоящему решению.</w:t>
      </w:r>
    </w:p>
    <w:p w:rsidR="00E93521" w:rsidRDefault="00E93521" w:rsidP="003D14F4">
      <w:pPr>
        <w:pStyle w:val="a6"/>
        <w:numPr>
          <w:ilvl w:val="0"/>
          <w:numId w:val="11"/>
        </w:numPr>
        <w:spacing w:line="360" w:lineRule="auto"/>
        <w:jc w:val="both"/>
      </w:pPr>
      <w:r>
        <w:t>Направить копию настоящего решения в Санкт-Петербургскую избирательную комиссию.</w:t>
      </w:r>
    </w:p>
    <w:p w:rsidR="00E93521" w:rsidRPr="00E93521" w:rsidRDefault="00E93521" w:rsidP="00E93521">
      <w:pPr>
        <w:pStyle w:val="a6"/>
        <w:numPr>
          <w:ilvl w:val="0"/>
          <w:numId w:val="11"/>
        </w:numPr>
        <w:spacing w:line="360" w:lineRule="auto"/>
        <w:jc w:val="both"/>
        <w:rPr>
          <w:szCs w:val="28"/>
        </w:rPr>
      </w:pPr>
      <w:r w:rsidRPr="00E93521">
        <w:rPr>
          <w:szCs w:val="28"/>
        </w:rPr>
        <w:t>Разместить настоящее решение на официальном сайте Территориа</w:t>
      </w:r>
      <w:r w:rsidR="002C4472">
        <w:rPr>
          <w:szCs w:val="28"/>
        </w:rPr>
        <w:t>льной избирательной комиссии № 50</w:t>
      </w:r>
      <w:r w:rsidRPr="00E93521">
        <w:rPr>
          <w:szCs w:val="28"/>
        </w:rPr>
        <w:t xml:space="preserve"> в информационно-телекоммуникационной сети «Интернет».</w:t>
      </w:r>
    </w:p>
    <w:p w:rsidR="00E93521" w:rsidRPr="002E6388" w:rsidRDefault="00E93521" w:rsidP="00E93521">
      <w:pPr>
        <w:pStyle w:val="a6"/>
        <w:numPr>
          <w:ilvl w:val="0"/>
          <w:numId w:val="11"/>
        </w:numPr>
        <w:spacing w:line="360" w:lineRule="auto"/>
        <w:jc w:val="both"/>
      </w:pPr>
      <w:r w:rsidRPr="002E6388">
        <w:t>Контроль за исполнением настоящего решения возложить на Секретаря Территориальной избирательной комиссии № </w:t>
      </w:r>
      <w:r w:rsidR="002C4472">
        <w:t>50</w:t>
      </w:r>
      <w:r w:rsidRPr="002E6388">
        <w:t xml:space="preserve"> </w:t>
      </w:r>
      <w:proofErr w:type="spellStart"/>
      <w:r w:rsidR="002C4472">
        <w:t>Гурына</w:t>
      </w:r>
      <w:proofErr w:type="spellEnd"/>
      <w:r w:rsidR="002C4472">
        <w:t xml:space="preserve"> </w:t>
      </w:r>
      <w:proofErr w:type="gramStart"/>
      <w:r w:rsidR="002C4472">
        <w:t>С.В.</w:t>
      </w:r>
      <w:r w:rsidRPr="002E6388">
        <w:t>.</w:t>
      </w:r>
      <w:proofErr w:type="gramEnd"/>
    </w:p>
    <w:p w:rsidR="00123FE8" w:rsidRDefault="00123FE8" w:rsidP="00E93521">
      <w:pPr>
        <w:tabs>
          <w:tab w:val="left" w:pos="3525"/>
          <w:tab w:val="center" w:pos="5103"/>
        </w:tabs>
        <w:spacing w:line="360" w:lineRule="auto"/>
        <w:ind w:firstLine="851"/>
        <w:jc w:val="left"/>
        <w:rPr>
          <w:rFonts w:ascii="Calibri" w:hAnsi="Calibri"/>
          <w:sz w:val="24"/>
        </w:rPr>
      </w:pPr>
    </w:p>
    <w:p w:rsidR="00420C90" w:rsidRDefault="00420C90" w:rsidP="00F725EB">
      <w:pPr>
        <w:tabs>
          <w:tab w:val="left" w:pos="3525"/>
          <w:tab w:val="center" w:pos="5103"/>
        </w:tabs>
        <w:ind w:firstLine="851"/>
        <w:jc w:val="left"/>
        <w:rPr>
          <w:rFonts w:ascii="Calibri" w:hAnsi="Calibri"/>
          <w:sz w:val="24"/>
        </w:rPr>
      </w:pPr>
    </w:p>
    <w:p w:rsidR="00420C90" w:rsidRDefault="00420C90" w:rsidP="00F725EB">
      <w:pPr>
        <w:tabs>
          <w:tab w:val="left" w:pos="3525"/>
          <w:tab w:val="center" w:pos="5103"/>
        </w:tabs>
        <w:ind w:firstLine="851"/>
        <w:jc w:val="left"/>
        <w:rPr>
          <w:rFonts w:ascii="Calibri" w:hAnsi="Calibri"/>
          <w:sz w:val="24"/>
        </w:rPr>
      </w:pPr>
    </w:p>
    <w:p w:rsidR="00420C90" w:rsidRDefault="00420C90" w:rsidP="00F725EB">
      <w:pPr>
        <w:tabs>
          <w:tab w:val="left" w:pos="3525"/>
          <w:tab w:val="center" w:pos="5103"/>
        </w:tabs>
        <w:ind w:firstLine="851"/>
        <w:jc w:val="left"/>
        <w:rPr>
          <w:rFonts w:ascii="Calibri" w:hAnsi="Calibri"/>
          <w:sz w:val="24"/>
        </w:rPr>
      </w:pPr>
    </w:p>
    <w:p w:rsidR="00420C90" w:rsidRPr="00942CED" w:rsidRDefault="00420C90" w:rsidP="00F725EB">
      <w:pPr>
        <w:tabs>
          <w:tab w:val="left" w:pos="3525"/>
          <w:tab w:val="center" w:pos="5103"/>
        </w:tabs>
        <w:ind w:firstLine="851"/>
        <w:jc w:val="left"/>
        <w:rPr>
          <w:rFonts w:ascii="Calibri" w:hAnsi="Calibri"/>
          <w:sz w:val="24"/>
        </w:rPr>
      </w:pPr>
    </w:p>
    <w:p w:rsidR="00123FE8" w:rsidRPr="00EE6364" w:rsidRDefault="00123FE8" w:rsidP="00F725EB">
      <w:pPr>
        <w:tabs>
          <w:tab w:val="left" w:pos="851"/>
          <w:tab w:val="left" w:pos="1365"/>
        </w:tabs>
        <w:jc w:val="both"/>
        <w:rPr>
          <w:szCs w:val="28"/>
        </w:rPr>
      </w:pPr>
      <w:r w:rsidRPr="00EE6364">
        <w:rPr>
          <w:szCs w:val="28"/>
        </w:rPr>
        <w:t>Председатель Территориальной</w:t>
      </w:r>
    </w:p>
    <w:p w:rsidR="00123FE8" w:rsidRDefault="00123FE8" w:rsidP="00F725EB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>и</w:t>
      </w:r>
      <w:r w:rsidRPr="00EE6364">
        <w:rPr>
          <w:szCs w:val="28"/>
        </w:rPr>
        <w:t>збирательной комиссии №</w:t>
      </w:r>
      <w:r w:rsidR="002C4472">
        <w:rPr>
          <w:szCs w:val="28"/>
        </w:rPr>
        <w:t>50</w:t>
      </w:r>
      <w:r w:rsidRPr="00EE6364">
        <w:rPr>
          <w:szCs w:val="28"/>
        </w:rPr>
        <w:t xml:space="preserve">                                 </w:t>
      </w:r>
      <w:r>
        <w:rPr>
          <w:szCs w:val="28"/>
        </w:rPr>
        <w:t xml:space="preserve">         </w:t>
      </w:r>
      <w:r w:rsidRPr="00EE6364">
        <w:rPr>
          <w:szCs w:val="28"/>
        </w:rPr>
        <w:t xml:space="preserve"> </w:t>
      </w:r>
      <w:r w:rsidR="002C4472">
        <w:rPr>
          <w:szCs w:val="28"/>
        </w:rPr>
        <w:t>В</w:t>
      </w:r>
      <w:r>
        <w:rPr>
          <w:szCs w:val="28"/>
        </w:rPr>
        <w:t xml:space="preserve">.В. </w:t>
      </w:r>
      <w:r w:rsidR="002C4472">
        <w:rPr>
          <w:szCs w:val="28"/>
        </w:rPr>
        <w:t>Чаплыгин</w:t>
      </w:r>
      <w:r w:rsidRPr="00EE6364">
        <w:rPr>
          <w:szCs w:val="28"/>
        </w:rPr>
        <w:t xml:space="preserve"> </w:t>
      </w:r>
    </w:p>
    <w:p w:rsidR="00F725EB" w:rsidRPr="00EE6364" w:rsidRDefault="00F725EB" w:rsidP="00F725EB">
      <w:pPr>
        <w:tabs>
          <w:tab w:val="left" w:pos="851"/>
          <w:tab w:val="left" w:pos="1365"/>
        </w:tabs>
        <w:jc w:val="both"/>
        <w:rPr>
          <w:szCs w:val="28"/>
        </w:rPr>
      </w:pPr>
    </w:p>
    <w:p w:rsidR="00123FE8" w:rsidRDefault="00836C6A" w:rsidP="00F725EB">
      <w:pPr>
        <w:tabs>
          <w:tab w:val="left" w:pos="851"/>
          <w:tab w:val="left" w:pos="1365"/>
        </w:tabs>
        <w:jc w:val="both"/>
        <w:rPr>
          <w:szCs w:val="28"/>
        </w:rPr>
      </w:pPr>
      <w:r w:rsidRPr="00EE6364">
        <w:rPr>
          <w:szCs w:val="28"/>
        </w:rPr>
        <w:t>Секретарь</w:t>
      </w:r>
      <w:r>
        <w:rPr>
          <w:szCs w:val="28"/>
        </w:rPr>
        <w:t xml:space="preserve"> </w:t>
      </w:r>
      <w:r w:rsidRPr="00EE6364">
        <w:rPr>
          <w:szCs w:val="28"/>
        </w:rPr>
        <w:t>Территориальной</w:t>
      </w:r>
    </w:p>
    <w:p w:rsidR="001B3911" w:rsidRDefault="00123FE8" w:rsidP="00F725EB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>и</w:t>
      </w:r>
      <w:r w:rsidRPr="00EE6364">
        <w:rPr>
          <w:szCs w:val="28"/>
        </w:rPr>
        <w:t>збирательной комиссии №</w:t>
      </w:r>
      <w:r w:rsidR="002C4472">
        <w:rPr>
          <w:szCs w:val="28"/>
        </w:rPr>
        <w:t>50</w:t>
      </w:r>
      <w:r w:rsidRPr="00EE6364">
        <w:rPr>
          <w:szCs w:val="28"/>
        </w:rPr>
        <w:t xml:space="preserve">                                   </w:t>
      </w:r>
      <w:r>
        <w:rPr>
          <w:szCs w:val="28"/>
        </w:rPr>
        <w:t xml:space="preserve">       </w:t>
      </w:r>
      <w:r w:rsidR="002C4472">
        <w:rPr>
          <w:szCs w:val="28"/>
        </w:rPr>
        <w:t>С</w:t>
      </w:r>
      <w:r>
        <w:rPr>
          <w:szCs w:val="28"/>
        </w:rPr>
        <w:t xml:space="preserve">.В. </w:t>
      </w:r>
      <w:proofErr w:type="spellStart"/>
      <w:r w:rsidR="002C4472">
        <w:rPr>
          <w:szCs w:val="28"/>
        </w:rPr>
        <w:t>Гурын</w:t>
      </w:r>
      <w:proofErr w:type="spellEnd"/>
      <w:r w:rsidRPr="00EE6364">
        <w:rPr>
          <w:szCs w:val="28"/>
        </w:rPr>
        <w:t xml:space="preserve"> </w:t>
      </w:r>
    </w:p>
    <w:p w:rsidR="003D540B" w:rsidRDefault="003D540B" w:rsidP="003D540B">
      <w:pPr>
        <w:jc w:val="right"/>
        <w:rPr>
          <w:sz w:val="24"/>
        </w:rPr>
      </w:pPr>
    </w:p>
    <w:p w:rsidR="003D540B" w:rsidRDefault="003D540B" w:rsidP="003D540B">
      <w:pPr>
        <w:jc w:val="right"/>
        <w:rPr>
          <w:sz w:val="24"/>
        </w:rPr>
      </w:pPr>
    </w:p>
    <w:p w:rsidR="003D540B" w:rsidRDefault="003D540B" w:rsidP="003D540B">
      <w:pPr>
        <w:jc w:val="right"/>
        <w:rPr>
          <w:sz w:val="24"/>
        </w:rPr>
      </w:pPr>
    </w:p>
    <w:p w:rsidR="003D540B" w:rsidRDefault="003D540B" w:rsidP="003D540B">
      <w:pPr>
        <w:jc w:val="right"/>
        <w:rPr>
          <w:sz w:val="24"/>
        </w:rPr>
      </w:pPr>
    </w:p>
    <w:p w:rsidR="003D540B" w:rsidRDefault="003D540B" w:rsidP="003D540B">
      <w:pPr>
        <w:jc w:val="right"/>
        <w:rPr>
          <w:sz w:val="24"/>
        </w:rPr>
      </w:pPr>
    </w:p>
    <w:p w:rsidR="003D540B" w:rsidRDefault="003D540B" w:rsidP="003D540B">
      <w:pPr>
        <w:jc w:val="right"/>
        <w:rPr>
          <w:sz w:val="24"/>
        </w:rPr>
      </w:pPr>
    </w:p>
    <w:p w:rsidR="003D540B" w:rsidRDefault="003D540B" w:rsidP="003D540B">
      <w:pPr>
        <w:jc w:val="right"/>
        <w:rPr>
          <w:sz w:val="24"/>
        </w:rPr>
      </w:pPr>
    </w:p>
    <w:p w:rsidR="003D540B" w:rsidRDefault="003D540B" w:rsidP="003D540B">
      <w:pPr>
        <w:jc w:val="right"/>
        <w:rPr>
          <w:sz w:val="24"/>
        </w:rPr>
      </w:pPr>
    </w:p>
    <w:p w:rsidR="003D540B" w:rsidRDefault="003D540B" w:rsidP="003D540B">
      <w:pPr>
        <w:jc w:val="right"/>
        <w:rPr>
          <w:sz w:val="24"/>
        </w:rPr>
      </w:pPr>
    </w:p>
    <w:p w:rsidR="003D540B" w:rsidRDefault="003D540B" w:rsidP="003D540B">
      <w:pPr>
        <w:jc w:val="right"/>
        <w:rPr>
          <w:sz w:val="24"/>
        </w:rPr>
      </w:pPr>
    </w:p>
    <w:p w:rsidR="003D540B" w:rsidRDefault="003D540B" w:rsidP="003D540B">
      <w:pPr>
        <w:jc w:val="right"/>
        <w:rPr>
          <w:sz w:val="24"/>
        </w:rPr>
      </w:pPr>
    </w:p>
    <w:p w:rsidR="003D540B" w:rsidRPr="00524690" w:rsidRDefault="003D540B" w:rsidP="003D540B">
      <w:pPr>
        <w:jc w:val="right"/>
        <w:rPr>
          <w:sz w:val="24"/>
        </w:rPr>
      </w:pPr>
      <w:r w:rsidRPr="00524690">
        <w:rPr>
          <w:sz w:val="24"/>
        </w:rPr>
        <w:t>Приложение</w:t>
      </w:r>
      <w:r>
        <w:rPr>
          <w:sz w:val="24"/>
        </w:rPr>
        <w:t xml:space="preserve"> №1 </w:t>
      </w:r>
      <w:r w:rsidRPr="00524690">
        <w:rPr>
          <w:sz w:val="24"/>
        </w:rPr>
        <w:t xml:space="preserve">к решению № </w:t>
      </w:r>
      <w:r w:rsidR="002C4472">
        <w:rPr>
          <w:sz w:val="24"/>
        </w:rPr>
        <w:t>41</w:t>
      </w:r>
      <w:r>
        <w:rPr>
          <w:sz w:val="24"/>
        </w:rPr>
        <w:t>-1</w:t>
      </w:r>
    </w:p>
    <w:p w:rsidR="003D540B" w:rsidRDefault="003D540B" w:rsidP="003D540B">
      <w:pPr>
        <w:tabs>
          <w:tab w:val="left" w:pos="851"/>
          <w:tab w:val="left" w:pos="1365"/>
        </w:tabs>
        <w:jc w:val="both"/>
        <w:rPr>
          <w:szCs w:val="28"/>
        </w:rPr>
      </w:pPr>
    </w:p>
    <w:p w:rsidR="003D540B" w:rsidRDefault="003D540B" w:rsidP="003D540B">
      <w:pPr>
        <w:rPr>
          <w:rFonts w:ascii="Times New Roman CYR" w:hAnsi="Times New Roman CYR" w:cs="Times New Roman CYR"/>
          <w:b/>
          <w:bCs/>
        </w:rPr>
      </w:pPr>
      <w:r w:rsidRPr="005B18AA">
        <w:rPr>
          <w:rFonts w:ascii="Times New Roman CYR" w:hAnsi="Times New Roman CYR" w:cs="Times New Roman CYR"/>
          <w:b/>
          <w:bCs/>
        </w:rPr>
        <w:t xml:space="preserve">О </w:t>
      </w:r>
      <w:r>
        <w:rPr>
          <w:rFonts w:ascii="Times New Roman CYR" w:hAnsi="Times New Roman CYR" w:cs="Times New Roman CYR"/>
          <w:b/>
          <w:bCs/>
        </w:rPr>
        <w:t>дополнительном выделении</w:t>
      </w:r>
      <w:r w:rsidRPr="005B18AA">
        <w:rPr>
          <w:rFonts w:ascii="Times New Roman CYR" w:hAnsi="Times New Roman CYR" w:cs="Times New Roman CYR"/>
          <w:b/>
          <w:bCs/>
        </w:rPr>
        <w:t xml:space="preserve"> избирательных бюллетеней для голосования на выборах </w:t>
      </w:r>
      <w:r>
        <w:rPr>
          <w:rFonts w:ascii="Times New Roman CYR" w:hAnsi="Times New Roman CYR" w:cs="Times New Roman CYR"/>
          <w:b/>
          <w:bCs/>
        </w:rPr>
        <w:t>Президента Российской Федерации</w:t>
      </w:r>
    </w:p>
    <w:p w:rsidR="003D540B" w:rsidRPr="005B18AA" w:rsidRDefault="003D540B" w:rsidP="003D540B">
      <w:pPr>
        <w:rPr>
          <w:rFonts w:ascii="Times New Roman CYR" w:hAnsi="Times New Roman CYR" w:cs="Times New Roman CYR"/>
          <w:b/>
          <w:bCs/>
        </w:rPr>
      </w:pPr>
      <w:r w:rsidRPr="005B18AA">
        <w:rPr>
          <w:rFonts w:ascii="Times New Roman CYR" w:hAnsi="Times New Roman CYR" w:cs="Times New Roman CYR"/>
          <w:b/>
          <w:bCs/>
        </w:rPr>
        <w:t xml:space="preserve"> </w:t>
      </w:r>
      <w:r w:rsidRPr="00BF785E">
        <w:rPr>
          <w:b/>
          <w:bCs/>
        </w:rPr>
        <w:t>О</w:t>
      </w:r>
      <w:r w:rsidRPr="00776F1F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дополнительном</w:t>
      </w:r>
      <w:r w:rsidRPr="00BF785E">
        <w:rPr>
          <w:b/>
          <w:bCs/>
        </w:rPr>
        <w:t xml:space="preserve"> </w:t>
      </w:r>
      <w:r>
        <w:rPr>
          <w:b/>
          <w:bCs/>
        </w:rPr>
        <w:t>выделении</w:t>
      </w:r>
      <w:r w:rsidRPr="00BF785E">
        <w:rPr>
          <w:b/>
          <w:bCs/>
        </w:rPr>
        <w:t xml:space="preserve"> специальных знаков (марок) </w:t>
      </w:r>
      <w:r w:rsidRPr="00BF785E">
        <w:rPr>
          <w:b/>
        </w:rPr>
        <w:t>для избирательных бюллетеней для голосования на выборах Президента Российской Федерации</w:t>
      </w:r>
    </w:p>
    <w:p w:rsidR="003D540B" w:rsidRPr="00905685" w:rsidRDefault="003D540B" w:rsidP="003D540B">
      <w:pPr>
        <w:ind w:firstLine="708"/>
        <w:jc w:val="both"/>
      </w:pPr>
    </w:p>
    <w:tbl>
      <w:tblPr>
        <w:tblW w:w="826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376"/>
        <w:gridCol w:w="2377"/>
        <w:gridCol w:w="2377"/>
      </w:tblGrid>
      <w:tr w:rsidR="003D540B" w:rsidRPr="00420C90" w:rsidTr="003D540B">
        <w:trPr>
          <w:trHeight w:val="1003"/>
        </w:trPr>
        <w:tc>
          <w:tcPr>
            <w:tcW w:w="1135" w:type="dxa"/>
            <w:vAlign w:val="center"/>
          </w:tcPr>
          <w:p w:rsidR="003D540B" w:rsidRPr="00420C90" w:rsidRDefault="003D540B" w:rsidP="002506DB">
            <w:pPr>
              <w:rPr>
                <w:b/>
                <w:color w:val="000000" w:themeColor="text1"/>
                <w:szCs w:val="28"/>
              </w:rPr>
            </w:pPr>
            <w:r w:rsidRPr="00420C90">
              <w:rPr>
                <w:b/>
                <w:color w:val="000000" w:themeColor="text1"/>
                <w:szCs w:val="28"/>
              </w:rPr>
              <w:t>№ п/п</w:t>
            </w:r>
          </w:p>
        </w:tc>
        <w:tc>
          <w:tcPr>
            <w:tcW w:w="2376" w:type="dxa"/>
            <w:vAlign w:val="center"/>
          </w:tcPr>
          <w:p w:rsidR="003D540B" w:rsidRPr="00420C90" w:rsidRDefault="003D540B" w:rsidP="002506DB">
            <w:pPr>
              <w:rPr>
                <w:b/>
                <w:color w:val="000000" w:themeColor="text1"/>
                <w:szCs w:val="28"/>
              </w:rPr>
            </w:pPr>
            <w:r w:rsidRPr="00420C90">
              <w:rPr>
                <w:b/>
                <w:color w:val="000000" w:themeColor="text1"/>
                <w:szCs w:val="28"/>
              </w:rPr>
              <w:t>Номер избирательного участка</w:t>
            </w:r>
          </w:p>
        </w:tc>
        <w:tc>
          <w:tcPr>
            <w:tcW w:w="2377" w:type="dxa"/>
            <w:vAlign w:val="center"/>
          </w:tcPr>
          <w:p w:rsidR="003D540B" w:rsidRPr="00420C90" w:rsidRDefault="003D540B" w:rsidP="002506DB">
            <w:pPr>
              <w:rPr>
                <w:color w:val="000000" w:themeColor="text1"/>
                <w:szCs w:val="28"/>
              </w:rPr>
            </w:pPr>
            <w:r w:rsidRPr="00420C90">
              <w:rPr>
                <w:b/>
                <w:color w:val="000000" w:themeColor="text1"/>
                <w:szCs w:val="28"/>
              </w:rPr>
              <w:t>Количество бюллетеней</w:t>
            </w:r>
          </w:p>
        </w:tc>
        <w:tc>
          <w:tcPr>
            <w:tcW w:w="2377" w:type="dxa"/>
          </w:tcPr>
          <w:p w:rsidR="003D540B" w:rsidRPr="00420C90" w:rsidRDefault="003D540B" w:rsidP="002506DB">
            <w:pPr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Количество </w:t>
            </w:r>
            <w:r w:rsidRPr="00BF785E">
              <w:rPr>
                <w:b/>
                <w:bCs/>
              </w:rPr>
              <w:t>специальных знаков (марок)</w:t>
            </w:r>
          </w:p>
        </w:tc>
      </w:tr>
      <w:tr w:rsidR="003D540B" w:rsidRPr="00420C90" w:rsidTr="003D540B">
        <w:tc>
          <w:tcPr>
            <w:tcW w:w="1135" w:type="dxa"/>
          </w:tcPr>
          <w:p w:rsidR="003D540B" w:rsidRPr="00420C90" w:rsidRDefault="003D540B" w:rsidP="002506DB">
            <w:pPr>
              <w:pStyle w:val="a6"/>
              <w:numPr>
                <w:ilvl w:val="0"/>
                <w:numId w:val="14"/>
              </w:numPr>
              <w:rPr>
                <w:color w:val="000000" w:themeColor="text1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3D540B" w:rsidRPr="00420C90" w:rsidRDefault="00A63056" w:rsidP="003D540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1444</w:t>
            </w:r>
          </w:p>
        </w:tc>
        <w:tc>
          <w:tcPr>
            <w:tcW w:w="2377" w:type="dxa"/>
            <w:shd w:val="clear" w:color="auto" w:fill="auto"/>
            <w:vAlign w:val="bottom"/>
          </w:tcPr>
          <w:p w:rsidR="003D540B" w:rsidRPr="00420C90" w:rsidRDefault="00A63056" w:rsidP="002506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2377" w:type="dxa"/>
          </w:tcPr>
          <w:p w:rsidR="003D540B" w:rsidRPr="00420C90" w:rsidRDefault="00A63056" w:rsidP="002506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200</w:t>
            </w:r>
          </w:p>
        </w:tc>
      </w:tr>
      <w:tr w:rsidR="00A63056" w:rsidRPr="00420C90" w:rsidTr="003D540B">
        <w:tc>
          <w:tcPr>
            <w:tcW w:w="1135" w:type="dxa"/>
          </w:tcPr>
          <w:p w:rsidR="00A63056" w:rsidRPr="00420C90" w:rsidRDefault="00A63056" w:rsidP="00A63056">
            <w:pPr>
              <w:pStyle w:val="a6"/>
              <w:numPr>
                <w:ilvl w:val="0"/>
                <w:numId w:val="14"/>
              </w:numPr>
              <w:rPr>
                <w:color w:val="000000" w:themeColor="text1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A63056" w:rsidRPr="00420C90" w:rsidRDefault="00A63056" w:rsidP="00A6305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1449</w:t>
            </w:r>
          </w:p>
        </w:tc>
        <w:tc>
          <w:tcPr>
            <w:tcW w:w="2377" w:type="dxa"/>
            <w:shd w:val="clear" w:color="auto" w:fill="auto"/>
            <w:vAlign w:val="bottom"/>
          </w:tcPr>
          <w:p w:rsidR="00A63056" w:rsidRPr="00420C90" w:rsidRDefault="00A63056" w:rsidP="00A6305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2377" w:type="dxa"/>
          </w:tcPr>
          <w:p w:rsidR="00A63056" w:rsidRPr="00420C90" w:rsidRDefault="00A63056" w:rsidP="00A6305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200</w:t>
            </w:r>
          </w:p>
        </w:tc>
      </w:tr>
      <w:tr w:rsidR="00A63056" w:rsidRPr="00420C90" w:rsidTr="003D540B">
        <w:tc>
          <w:tcPr>
            <w:tcW w:w="1135" w:type="dxa"/>
          </w:tcPr>
          <w:p w:rsidR="00A63056" w:rsidRPr="00420C90" w:rsidRDefault="00A63056" w:rsidP="00A63056">
            <w:pPr>
              <w:pStyle w:val="a6"/>
              <w:numPr>
                <w:ilvl w:val="0"/>
                <w:numId w:val="14"/>
              </w:numPr>
              <w:rPr>
                <w:color w:val="000000" w:themeColor="text1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A63056" w:rsidRPr="00420C90" w:rsidRDefault="00A63056" w:rsidP="00A6305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1463</w:t>
            </w:r>
          </w:p>
        </w:tc>
        <w:tc>
          <w:tcPr>
            <w:tcW w:w="2377" w:type="dxa"/>
            <w:shd w:val="clear" w:color="auto" w:fill="auto"/>
            <w:vAlign w:val="bottom"/>
          </w:tcPr>
          <w:p w:rsidR="00A63056" w:rsidRDefault="00A63056" w:rsidP="00A6305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2377" w:type="dxa"/>
          </w:tcPr>
          <w:p w:rsidR="00A63056" w:rsidRDefault="00A63056" w:rsidP="00A6305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200</w:t>
            </w:r>
          </w:p>
        </w:tc>
      </w:tr>
      <w:tr w:rsidR="00A63056" w:rsidRPr="00420C90" w:rsidTr="003D540B">
        <w:tc>
          <w:tcPr>
            <w:tcW w:w="1135" w:type="dxa"/>
          </w:tcPr>
          <w:p w:rsidR="00A63056" w:rsidRPr="00420C90" w:rsidRDefault="00A63056" w:rsidP="00A63056">
            <w:pPr>
              <w:pStyle w:val="a6"/>
              <w:numPr>
                <w:ilvl w:val="0"/>
                <w:numId w:val="14"/>
              </w:numPr>
              <w:rPr>
                <w:color w:val="000000" w:themeColor="text1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A63056" w:rsidRPr="00420C90" w:rsidRDefault="00A63056" w:rsidP="00A6305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2353</w:t>
            </w:r>
          </w:p>
        </w:tc>
        <w:tc>
          <w:tcPr>
            <w:tcW w:w="2377" w:type="dxa"/>
            <w:shd w:val="clear" w:color="auto" w:fill="auto"/>
            <w:vAlign w:val="bottom"/>
          </w:tcPr>
          <w:p w:rsidR="00A63056" w:rsidRPr="00420C90" w:rsidRDefault="00A63056" w:rsidP="00A6305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2377" w:type="dxa"/>
          </w:tcPr>
          <w:p w:rsidR="00A63056" w:rsidRPr="00420C90" w:rsidRDefault="00A63056" w:rsidP="00A6305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200</w:t>
            </w:r>
          </w:p>
        </w:tc>
      </w:tr>
    </w:tbl>
    <w:p w:rsidR="001B3911" w:rsidRDefault="001B3911" w:rsidP="001E33DC">
      <w:pPr>
        <w:jc w:val="left"/>
        <w:rPr>
          <w:szCs w:val="28"/>
        </w:rPr>
      </w:pPr>
    </w:p>
    <w:sectPr w:rsidR="001B3911" w:rsidSect="00A7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D1A"/>
    <w:multiLevelType w:val="hybridMultilevel"/>
    <w:tmpl w:val="E50CBE16"/>
    <w:lvl w:ilvl="0" w:tplc="1158A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70799A"/>
    <w:multiLevelType w:val="hybridMultilevel"/>
    <w:tmpl w:val="BEF08FD2"/>
    <w:lvl w:ilvl="0" w:tplc="1158A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4D0C89"/>
    <w:multiLevelType w:val="hybridMultilevel"/>
    <w:tmpl w:val="2080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557249"/>
    <w:multiLevelType w:val="hybridMultilevel"/>
    <w:tmpl w:val="C0CCC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C0D09CD"/>
    <w:multiLevelType w:val="hybridMultilevel"/>
    <w:tmpl w:val="E1A64A66"/>
    <w:lvl w:ilvl="0" w:tplc="1158A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C536B7"/>
    <w:multiLevelType w:val="hybridMultilevel"/>
    <w:tmpl w:val="DC2C15F0"/>
    <w:lvl w:ilvl="0" w:tplc="4F7A4AD2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4710876"/>
    <w:multiLevelType w:val="hybridMultilevel"/>
    <w:tmpl w:val="738AE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BE72DA"/>
    <w:multiLevelType w:val="hybridMultilevel"/>
    <w:tmpl w:val="ABAEC496"/>
    <w:lvl w:ilvl="0" w:tplc="43AA57E2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1" w15:restartNumberingAfterBreak="0">
    <w:nsid w:val="73A72372"/>
    <w:multiLevelType w:val="hybridMultilevel"/>
    <w:tmpl w:val="0E0E7E76"/>
    <w:lvl w:ilvl="0" w:tplc="50CAE2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E6B33"/>
    <w:multiLevelType w:val="hybridMultilevel"/>
    <w:tmpl w:val="946A39A6"/>
    <w:lvl w:ilvl="0" w:tplc="50CAE2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82A86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3"/>
  </w:num>
  <w:num w:numId="8">
    <w:abstractNumId w:val="11"/>
  </w:num>
  <w:num w:numId="9">
    <w:abstractNumId w:val="12"/>
  </w:num>
  <w:num w:numId="10">
    <w:abstractNumId w:val="8"/>
  </w:num>
  <w:num w:numId="11">
    <w:abstractNumId w:val="1"/>
  </w:num>
  <w:num w:numId="12">
    <w:abstractNumId w:val="6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48"/>
    <w:rsid w:val="000023B9"/>
    <w:rsid w:val="00011163"/>
    <w:rsid w:val="0001252A"/>
    <w:rsid w:val="00041F85"/>
    <w:rsid w:val="00047A53"/>
    <w:rsid w:val="00061332"/>
    <w:rsid w:val="00091E66"/>
    <w:rsid w:val="00094A9F"/>
    <w:rsid w:val="000A7B2E"/>
    <w:rsid w:val="000B4108"/>
    <w:rsid w:val="000C36F2"/>
    <w:rsid w:val="000C641E"/>
    <w:rsid w:val="000E0536"/>
    <w:rsid w:val="0010710A"/>
    <w:rsid w:val="00110D1B"/>
    <w:rsid w:val="00112198"/>
    <w:rsid w:val="00123FE8"/>
    <w:rsid w:val="001462D1"/>
    <w:rsid w:val="00150E20"/>
    <w:rsid w:val="001663A1"/>
    <w:rsid w:val="00175EC0"/>
    <w:rsid w:val="00185BED"/>
    <w:rsid w:val="001877EF"/>
    <w:rsid w:val="001924A5"/>
    <w:rsid w:val="001A41DE"/>
    <w:rsid w:val="001B1567"/>
    <w:rsid w:val="001B3911"/>
    <w:rsid w:val="001C5520"/>
    <w:rsid w:val="001D5D92"/>
    <w:rsid w:val="001E33DC"/>
    <w:rsid w:val="00216064"/>
    <w:rsid w:val="0022093B"/>
    <w:rsid w:val="00224A84"/>
    <w:rsid w:val="002257DD"/>
    <w:rsid w:val="00231C67"/>
    <w:rsid w:val="002438AE"/>
    <w:rsid w:val="002641DC"/>
    <w:rsid w:val="00270D29"/>
    <w:rsid w:val="00285951"/>
    <w:rsid w:val="002B34C2"/>
    <w:rsid w:val="002B36D9"/>
    <w:rsid w:val="002C2B71"/>
    <w:rsid w:val="002C4472"/>
    <w:rsid w:val="002D67E5"/>
    <w:rsid w:val="002F4ECD"/>
    <w:rsid w:val="002F7E5C"/>
    <w:rsid w:val="00306873"/>
    <w:rsid w:val="003145D5"/>
    <w:rsid w:val="003158F3"/>
    <w:rsid w:val="00335843"/>
    <w:rsid w:val="00382712"/>
    <w:rsid w:val="0038293B"/>
    <w:rsid w:val="00386517"/>
    <w:rsid w:val="003B52B9"/>
    <w:rsid w:val="003D540B"/>
    <w:rsid w:val="003F0D6A"/>
    <w:rsid w:val="004103FC"/>
    <w:rsid w:val="00412C12"/>
    <w:rsid w:val="00420C90"/>
    <w:rsid w:val="00425C7F"/>
    <w:rsid w:val="004409C3"/>
    <w:rsid w:val="00453F5B"/>
    <w:rsid w:val="004550A2"/>
    <w:rsid w:val="004736FB"/>
    <w:rsid w:val="004854E2"/>
    <w:rsid w:val="00491D72"/>
    <w:rsid w:val="00494618"/>
    <w:rsid w:val="004C53AB"/>
    <w:rsid w:val="004E07AA"/>
    <w:rsid w:val="00502B2A"/>
    <w:rsid w:val="00514042"/>
    <w:rsid w:val="0051641A"/>
    <w:rsid w:val="00524690"/>
    <w:rsid w:val="00534E7C"/>
    <w:rsid w:val="00570FE4"/>
    <w:rsid w:val="00593225"/>
    <w:rsid w:val="005A1DF2"/>
    <w:rsid w:val="005A4707"/>
    <w:rsid w:val="005B0A24"/>
    <w:rsid w:val="005C28B2"/>
    <w:rsid w:val="005C2FBC"/>
    <w:rsid w:val="005C6648"/>
    <w:rsid w:val="005E34F5"/>
    <w:rsid w:val="00607365"/>
    <w:rsid w:val="00640535"/>
    <w:rsid w:val="00647A6F"/>
    <w:rsid w:val="00656578"/>
    <w:rsid w:val="00672C23"/>
    <w:rsid w:val="00673D3B"/>
    <w:rsid w:val="00676E39"/>
    <w:rsid w:val="00677287"/>
    <w:rsid w:val="0068222D"/>
    <w:rsid w:val="006912A7"/>
    <w:rsid w:val="006D2516"/>
    <w:rsid w:val="006E13CB"/>
    <w:rsid w:val="006E1635"/>
    <w:rsid w:val="006E4DC6"/>
    <w:rsid w:val="00705FC6"/>
    <w:rsid w:val="00711246"/>
    <w:rsid w:val="00730297"/>
    <w:rsid w:val="00751B9B"/>
    <w:rsid w:val="00776F1F"/>
    <w:rsid w:val="007B6180"/>
    <w:rsid w:val="007C347B"/>
    <w:rsid w:val="007D7B79"/>
    <w:rsid w:val="007E0CD6"/>
    <w:rsid w:val="007E2AFF"/>
    <w:rsid w:val="0080295E"/>
    <w:rsid w:val="008031E6"/>
    <w:rsid w:val="00813383"/>
    <w:rsid w:val="0083036B"/>
    <w:rsid w:val="008361EB"/>
    <w:rsid w:val="00836C6A"/>
    <w:rsid w:val="00853E06"/>
    <w:rsid w:val="00857B16"/>
    <w:rsid w:val="0087796A"/>
    <w:rsid w:val="008A0013"/>
    <w:rsid w:val="008A53C0"/>
    <w:rsid w:val="008A6D60"/>
    <w:rsid w:val="008B5DE4"/>
    <w:rsid w:val="008C751E"/>
    <w:rsid w:val="008C79B4"/>
    <w:rsid w:val="008D4DB6"/>
    <w:rsid w:val="008E2A7B"/>
    <w:rsid w:val="008E54F1"/>
    <w:rsid w:val="009163B0"/>
    <w:rsid w:val="00942CED"/>
    <w:rsid w:val="0096287D"/>
    <w:rsid w:val="0096331D"/>
    <w:rsid w:val="00967389"/>
    <w:rsid w:val="009702B6"/>
    <w:rsid w:val="00992D67"/>
    <w:rsid w:val="00995C38"/>
    <w:rsid w:val="009B6FEC"/>
    <w:rsid w:val="009E0665"/>
    <w:rsid w:val="009E1980"/>
    <w:rsid w:val="009E6B4A"/>
    <w:rsid w:val="009F0B21"/>
    <w:rsid w:val="009F7694"/>
    <w:rsid w:val="009F7EB5"/>
    <w:rsid w:val="00A00263"/>
    <w:rsid w:val="00A106B1"/>
    <w:rsid w:val="00A17C69"/>
    <w:rsid w:val="00A4414B"/>
    <w:rsid w:val="00A50656"/>
    <w:rsid w:val="00A63056"/>
    <w:rsid w:val="00A7327E"/>
    <w:rsid w:val="00A7537E"/>
    <w:rsid w:val="00A767B6"/>
    <w:rsid w:val="00AC30B8"/>
    <w:rsid w:val="00AC7716"/>
    <w:rsid w:val="00AC7D02"/>
    <w:rsid w:val="00AD0ECE"/>
    <w:rsid w:val="00AD45AA"/>
    <w:rsid w:val="00AD5629"/>
    <w:rsid w:val="00AF40AE"/>
    <w:rsid w:val="00B02526"/>
    <w:rsid w:val="00B1086C"/>
    <w:rsid w:val="00B140C1"/>
    <w:rsid w:val="00B26071"/>
    <w:rsid w:val="00B40137"/>
    <w:rsid w:val="00B401C4"/>
    <w:rsid w:val="00B5771B"/>
    <w:rsid w:val="00B607F6"/>
    <w:rsid w:val="00B6584F"/>
    <w:rsid w:val="00B81FCE"/>
    <w:rsid w:val="00B8344E"/>
    <w:rsid w:val="00B929AE"/>
    <w:rsid w:val="00BC44B0"/>
    <w:rsid w:val="00BD356B"/>
    <w:rsid w:val="00BD407F"/>
    <w:rsid w:val="00BD5A34"/>
    <w:rsid w:val="00BE1A06"/>
    <w:rsid w:val="00C00523"/>
    <w:rsid w:val="00C27108"/>
    <w:rsid w:val="00C3623D"/>
    <w:rsid w:val="00C46745"/>
    <w:rsid w:val="00C47224"/>
    <w:rsid w:val="00C5296B"/>
    <w:rsid w:val="00C5691F"/>
    <w:rsid w:val="00C848A8"/>
    <w:rsid w:val="00C87AEA"/>
    <w:rsid w:val="00C95F48"/>
    <w:rsid w:val="00CA548E"/>
    <w:rsid w:val="00CB788A"/>
    <w:rsid w:val="00CF0320"/>
    <w:rsid w:val="00CF4D33"/>
    <w:rsid w:val="00D30092"/>
    <w:rsid w:val="00D36907"/>
    <w:rsid w:val="00D42346"/>
    <w:rsid w:val="00D559BF"/>
    <w:rsid w:val="00D6381B"/>
    <w:rsid w:val="00D72F58"/>
    <w:rsid w:val="00D807C9"/>
    <w:rsid w:val="00D84529"/>
    <w:rsid w:val="00D91D9A"/>
    <w:rsid w:val="00D94D47"/>
    <w:rsid w:val="00D96C29"/>
    <w:rsid w:val="00DC3B28"/>
    <w:rsid w:val="00DD15D9"/>
    <w:rsid w:val="00DD361B"/>
    <w:rsid w:val="00E05372"/>
    <w:rsid w:val="00E13C94"/>
    <w:rsid w:val="00E5276C"/>
    <w:rsid w:val="00E62ECD"/>
    <w:rsid w:val="00E67C3E"/>
    <w:rsid w:val="00E727D9"/>
    <w:rsid w:val="00E86FB8"/>
    <w:rsid w:val="00E93521"/>
    <w:rsid w:val="00EE6364"/>
    <w:rsid w:val="00EF62B5"/>
    <w:rsid w:val="00F14670"/>
    <w:rsid w:val="00F161D9"/>
    <w:rsid w:val="00F355E3"/>
    <w:rsid w:val="00F44589"/>
    <w:rsid w:val="00F725EB"/>
    <w:rsid w:val="00F83160"/>
    <w:rsid w:val="00F8692E"/>
    <w:rsid w:val="00F901B3"/>
    <w:rsid w:val="00F9415A"/>
    <w:rsid w:val="00F942D8"/>
    <w:rsid w:val="00FA09D3"/>
    <w:rsid w:val="00FA44AF"/>
    <w:rsid w:val="00FA6578"/>
    <w:rsid w:val="00FC0950"/>
    <w:rsid w:val="00FE3C69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688DF9"/>
  <w15:docId w15:val="{D8D36C28-E48F-4904-AD27-2F340FC2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5C28B2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customStyle="1" w:styleId="14-15">
    <w:name w:val="14-15"/>
    <w:basedOn w:val="a"/>
    <w:uiPriority w:val="99"/>
    <w:rsid w:val="005B0A24"/>
    <w:pPr>
      <w:spacing w:line="360" w:lineRule="auto"/>
      <w:ind w:firstLine="709"/>
      <w:jc w:val="both"/>
    </w:pPr>
    <w:rPr>
      <w:szCs w:val="28"/>
    </w:rPr>
  </w:style>
  <w:style w:type="table" w:styleId="a3">
    <w:name w:val="Table Grid"/>
    <w:basedOn w:val="a1"/>
    <w:uiPriority w:val="99"/>
    <w:rsid w:val="00B81F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246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469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E54F1"/>
    <w:pPr>
      <w:ind w:left="720"/>
      <w:contextualSpacing/>
    </w:pPr>
  </w:style>
  <w:style w:type="paragraph" w:customStyle="1" w:styleId="a7">
    <w:basedOn w:val="a"/>
    <w:next w:val="a8"/>
    <w:link w:val="a9"/>
    <w:qFormat/>
    <w:rsid w:val="00B140C1"/>
    <w:rPr>
      <w:szCs w:val="20"/>
    </w:rPr>
  </w:style>
  <w:style w:type="character" w:customStyle="1" w:styleId="a9">
    <w:name w:val="Название Знак"/>
    <w:link w:val="a7"/>
    <w:rsid w:val="00B140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B140C1"/>
    <w:rPr>
      <w:rFonts w:eastAsia="Times New Roman"/>
      <w:lang w:eastAsia="en-US"/>
    </w:rPr>
  </w:style>
  <w:style w:type="paragraph" w:styleId="a8">
    <w:name w:val="Title"/>
    <w:basedOn w:val="a"/>
    <w:next w:val="a"/>
    <w:link w:val="aa"/>
    <w:qFormat/>
    <w:locked/>
    <w:rsid w:val="00B140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rsid w:val="00B14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b">
    <w:name w:val="Ссылка приложения"/>
    <w:basedOn w:val="a"/>
    <w:rsid w:val="00B140C1"/>
    <w:pPr>
      <w:ind w:left="3969"/>
    </w:pPr>
    <w:rPr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28B2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8;&#1077;&#1079;&#1077;&#1088;&#1074;-&#1080;&#1089;&#1082;&#1083;&#1102;&#10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резерв-исключ</Template>
  <TotalTime>73</TotalTime>
  <Pages>3</Pages>
  <Words>356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ТИК 50 Спец Алеф</cp:lastModifiedBy>
  <cp:revision>3</cp:revision>
  <cp:lastPrinted>2024-03-17T13:25:00Z</cp:lastPrinted>
  <dcterms:created xsi:type="dcterms:W3CDTF">2024-03-17T12:44:00Z</dcterms:created>
  <dcterms:modified xsi:type="dcterms:W3CDTF">2024-03-19T10:46:00Z</dcterms:modified>
</cp:coreProperties>
</file>